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3E8" w:rsidRDefault="000933E8">
      <w:pPr>
        <w:rPr>
          <w:rFonts w:hint="cs"/>
          <w:rtl/>
        </w:rPr>
      </w:pPr>
    </w:p>
    <w:p w:rsidR="00A210DE" w:rsidRDefault="009926D2">
      <w:pPr>
        <w:rPr>
          <w:b/>
          <w:bCs/>
          <w:sz w:val="44"/>
          <w:szCs w:val="44"/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762628</wp:posOffset>
            </wp:positionH>
            <wp:positionV relativeFrom="paragraph">
              <wp:posOffset>411696</wp:posOffset>
            </wp:positionV>
            <wp:extent cx="3766639" cy="1416818"/>
            <wp:effectExtent l="19050" t="0" r="5261" b="0"/>
            <wp:wrapNone/>
            <wp:docPr id="1" name="صورة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8106" cy="1417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A210DE">
        <w:rPr>
          <w:rFonts w:hint="cs"/>
          <w:rtl/>
        </w:rPr>
        <w:t xml:space="preserve"> </w:t>
      </w:r>
      <w:r w:rsidR="00A210DE">
        <w:rPr>
          <w:rFonts w:hint="cs"/>
          <w:b/>
          <w:bCs/>
          <w:sz w:val="44"/>
          <w:szCs w:val="44"/>
          <w:rtl/>
        </w:rPr>
        <w:t xml:space="preserve">      </w:t>
      </w:r>
    </w:p>
    <w:p w:rsidR="00A210DE" w:rsidRDefault="00A210DE" w:rsidP="009926D2">
      <w:pPr>
        <w:rPr>
          <w:b/>
          <w:bCs/>
          <w:sz w:val="44"/>
          <w:szCs w:val="44"/>
          <w:rtl/>
        </w:rPr>
      </w:pPr>
      <w:r w:rsidRPr="009926D2">
        <w:rPr>
          <w:rFonts w:hint="cs"/>
          <w:b/>
          <w:bCs/>
          <w:color w:val="FFC000"/>
          <w:sz w:val="44"/>
          <w:szCs w:val="44"/>
          <w:rtl/>
        </w:rPr>
        <w:t xml:space="preserve">             الوحدة :</w:t>
      </w:r>
      <w:r>
        <w:rPr>
          <w:rFonts w:hint="cs"/>
          <w:b/>
          <w:bCs/>
          <w:sz w:val="44"/>
          <w:szCs w:val="44"/>
          <w:rtl/>
        </w:rPr>
        <w:t xml:space="preserve">  (  </w:t>
      </w:r>
      <w:r w:rsidRPr="00A210DE">
        <w:rPr>
          <w:rFonts w:hint="cs"/>
          <w:b/>
          <w:bCs/>
          <w:sz w:val="44"/>
          <w:szCs w:val="44"/>
          <w:rtl/>
        </w:rPr>
        <w:t>الثالثة</w:t>
      </w:r>
      <w:r>
        <w:rPr>
          <w:rFonts w:hint="cs"/>
          <w:b/>
          <w:bCs/>
          <w:sz w:val="44"/>
          <w:szCs w:val="44"/>
          <w:rtl/>
        </w:rPr>
        <w:t xml:space="preserve"> )</w:t>
      </w:r>
      <w:r w:rsidR="009926D2" w:rsidRPr="009926D2">
        <w:rPr>
          <w:noProof/>
        </w:rPr>
        <w:t xml:space="preserve"> </w:t>
      </w:r>
    </w:p>
    <w:p w:rsidR="00A210DE" w:rsidRDefault="00A210DE">
      <w:pPr>
        <w:rPr>
          <w:b/>
          <w:bCs/>
          <w:sz w:val="44"/>
          <w:szCs w:val="44"/>
          <w:rtl/>
        </w:rPr>
      </w:pPr>
      <w:r w:rsidRPr="009926D2">
        <w:rPr>
          <w:rFonts w:hint="cs"/>
          <w:b/>
          <w:bCs/>
          <w:color w:val="76923C" w:themeColor="accent3" w:themeShade="BF"/>
          <w:sz w:val="44"/>
          <w:szCs w:val="44"/>
          <w:rtl/>
        </w:rPr>
        <w:t xml:space="preserve">             عنوانها:</w:t>
      </w:r>
      <w:r>
        <w:rPr>
          <w:rFonts w:hint="cs"/>
          <w:b/>
          <w:bCs/>
          <w:sz w:val="44"/>
          <w:szCs w:val="44"/>
          <w:rtl/>
        </w:rPr>
        <w:t xml:space="preserve">  (  العيد  )</w:t>
      </w:r>
    </w:p>
    <w:p w:rsidR="00A210DE" w:rsidRPr="00FD6337" w:rsidRDefault="00A210DE">
      <w:pPr>
        <w:rPr>
          <w:b/>
          <w:bCs/>
          <w:color w:val="FF0000"/>
          <w:sz w:val="44"/>
          <w:szCs w:val="44"/>
          <w:rtl/>
        </w:rPr>
      </w:pPr>
      <w:r w:rsidRPr="00FD6337">
        <w:rPr>
          <w:rFonts w:hint="cs"/>
          <w:b/>
          <w:bCs/>
          <w:color w:val="FF0000"/>
          <w:sz w:val="44"/>
          <w:szCs w:val="44"/>
          <w:rtl/>
        </w:rPr>
        <w:t xml:space="preserve">             كفايات الوحدة:</w:t>
      </w:r>
    </w:p>
    <w:p w:rsidR="00A210DE" w:rsidRDefault="00A210DE">
      <w:pPr>
        <w:rPr>
          <w:b/>
          <w:bCs/>
          <w:color w:val="000000" w:themeColor="text1"/>
          <w:sz w:val="36"/>
          <w:szCs w:val="36"/>
          <w:rtl/>
        </w:rPr>
      </w:pPr>
      <w:r>
        <w:rPr>
          <w:rFonts w:hint="cs"/>
          <w:b/>
          <w:bCs/>
          <w:color w:val="632423" w:themeColor="accent2" w:themeShade="80"/>
          <w:sz w:val="44"/>
          <w:szCs w:val="44"/>
          <w:rtl/>
        </w:rPr>
        <w:t xml:space="preserve">            </w:t>
      </w:r>
      <w:r>
        <w:rPr>
          <w:rFonts w:hint="cs"/>
          <w:b/>
          <w:bCs/>
          <w:color w:val="000000" w:themeColor="text1"/>
          <w:sz w:val="44"/>
          <w:szCs w:val="44"/>
          <w:rtl/>
        </w:rPr>
        <w:t>*</w:t>
      </w:r>
      <w:r>
        <w:rPr>
          <w:rFonts w:hint="cs"/>
          <w:b/>
          <w:bCs/>
          <w:color w:val="000000" w:themeColor="text1"/>
          <w:sz w:val="36"/>
          <w:szCs w:val="36"/>
          <w:rtl/>
        </w:rPr>
        <w:t>تجاوز الصعوبات القرائية,واكتساب مهارات القراءة السليمة.</w:t>
      </w:r>
    </w:p>
    <w:p w:rsidR="00A210DE" w:rsidRDefault="00A210DE">
      <w:pPr>
        <w:rPr>
          <w:b/>
          <w:bCs/>
          <w:color w:val="000000" w:themeColor="text1"/>
          <w:sz w:val="36"/>
          <w:szCs w:val="36"/>
          <w:rtl/>
        </w:rPr>
      </w:pPr>
      <w:r>
        <w:rPr>
          <w:rFonts w:hint="cs"/>
          <w:b/>
          <w:bCs/>
          <w:color w:val="000000" w:themeColor="text1"/>
          <w:sz w:val="36"/>
          <w:szCs w:val="36"/>
          <w:rtl/>
        </w:rPr>
        <w:t xml:space="preserve">               *اكتساب رصيد معرفي ولغوي متصل بمجال العيد.</w:t>
      </w:r>
    </w:p>
    <w:p w:rsidR="00A210DE" w:rsidRDefault="0077489F">
      <w:pPr>
        <w:rPr>
          <w:b/>
          <w:bCs/>
          <w:color w:val="000000" w:themeColor="text1"/>
          <w:sz w:val="36"/>
          <w:szCs w:val="36"/>
          <w:rtl/>
        </w:rPr>
      </w:pPr>
      <w:r>
        <w:rPr>
          <w:rFonts w:hint="cs"/>
          <w:b/>
          <w:bCs/>
          <w:color w:val="000000" w:themeColor="text1"/>
          <w:sz w:val="36"/>
          <w:szCs w:val="36"/>
          <w:rtl/>
        </w:rPr>
        <w:t xml:space="preserve">               *اكتساب اتجاهات وقيم تتعلق بمجال العيد </w:t>
      </w:r>
    </w:p>
    <w:p w:rsidR="0077489F" w:rsidRDefault="0077489F">
      <w:pPr>
        <w:rPr>
          <w:b/>
          <w:bCs/>
          <w:color w:val="000000" w:themeColor="text1"/>
          <w:sz w:val="36"/>
          <w:szCs w:val="36"/>
          <w:rtl/>
        </w:rPr>
      </w:pPr>
      <w:r>
        <w:rPr>
          <w:rFonts w:hint="cs"/>
          <w:b/>
          <w:bCs/>
          <w:color w:val="000000" w:themeColor="text1"/>
          <w:sz w:val="36"/>
          <w:szCs w:val="36"/>
          <w:rtl/>
        </w:rPr>
        <w:t xml:space="preserve">               *فهم النص المسموع ,ومراعاة آداب الاستماع</w:t>
      </w:r>
    </w:p>
    <w:p w:rsidR="0077489F" w:rsidRDefault="00085679">
      <w:pPr>
        <w:rPr>
          <w:b/>
          <w:bCs/>
          <w:color w:val="000000" w:themeColor="text1"/>
          <w:sz w:val="36"/>
          <w:szCs w:val="36"/>
          <w:rtl/>
        </w:rPr>
      </w:pPr>
      <w:r>
        <w:rPr>
          <w:rFonts w:hint="cs"/>
          <w:b/>
          <w:bCs/>
          <w:color w:val="000000" w:themeColor="text1"/>
          <w:sz w:val="36"/>
          <w:szCs w:val="36"/>
          <w:rtl/>
        </w:rPr>
        <w:t xml:space="preserve">               *إ</w:t>
      </w:r>
      <w:r w:rsidR="0077489F">
        <w:rPr>
          <w:rFonts w:hint="cs"/>
          <w:b/>
          <w:bCs/>
          <w:color w:val="000000" w:themeColor="text1"/>
          <w:sz w:val="36"/>
          <w:szCs w:val="36"/>
          <w:rtl/>
        </w:rPr>
        <w:t>غناء رصيده اللغوي واستعماله ف تواصله الشفهي والكتابي.</w:t>
      </w:r>
    </w:p>
    <w:p w:rsidR="0077489F" w:rsidRDefault="0077489F">
      <w:pPr>
        <w:rPr>
          <w:b/>
          <w:bCs/>
          <w:color w:val="000000" w:themeColor="text1"/>
          <w:sz w:val="36"/>
          <w:szCs w:val="36"/>
          <w:rtl/>
        </w:rPr>
      </w:pPr>
      <w:r>
        <w:rPr>
          <w:rFonts w:hint="cs"/>
          <w:b/>
          <w:bCs/>
          <w:color w:val="000000" w:themeColor="text1"/>
          <w:sz w:val="36"/>
          <w:szCs w:val="36"/>
          <w:rtl/>
        </w:rPr>
        <w:t xml:space="preserve">              *فهم النصوص وتذوق ما</w:t>
      </w:r>
      <w:r w:rsidR="00085679">
        <w:rPr>
          <w:rFonts w:hint="cs"/>
          <w:b/>
          <w:bCs/>
          <w:color w:val="000000" w:themeColor="text1"/>
          <w:sz w:val="36"/>
          <w:szCs w:val="36"/>
          <w:rtl/>
        </w:rPr>
        <w:t xml:space="preserve"> </w:t>
      </w:r>
      <w:r>
        <w:rPr>
          <w:rFonts w:hint="cs"/>
          <w:b/>
          <w:bCs/>
          <w:color w:val="000000" w:themeColor="text1"/>
          <w:sz w:val="36"/>
          <w:szCs w:val="36"/>
          <w:rtl/>
        </w:rPr>
        <w:t xml:space="preserve">فيها من جماليات وأساليب بلاغية </w:t>
      </w:r>
    </w:p>
    <w:p w:rsidR="0077489F" w:rsidRDefault="0077489F">
      <w:pPr>
        <w:rPr>
          <w:b/>
          <w:bCs/>
          <w:color w:val="000000" w:themeColor="text1"/>
          <w:sz w:val="36"/>
          <w:szCs w:val="36"/>
          <w:rtl/>
        </w:rPr>
      </w:pPr>
      <w:r>
        <w:rPr>
          <w:rFonts w:hint="cs"/>
          <w:b/>
          <w:bCs/>
          <w:color w:val="000000" w:themeColor="text1"/>
          <w:sz w:val="36"/>
          <w:szCs w:val="36"/>
          <w:rtl/>
        </w:rPr>
        <w:t xml:space="preserve">              *تعرف الفاعل وتميزه واستعماله</w:t>
      </w:r>
    </w:p>
    <w:p w:rsidR="0077489F" w:rsidRDefault="0077489F">
      <w:pPr>
        <w:rPr>
          <w:b/>
          <w:bCs/>
          <w:color w:val="000000" w:themeColor="text1"/>
          <w:sz w:val="36"/>
          <w:szCs w:val="36"/>
          <w:rtl/>
        </w:rPr>
      </w:pPr>
      <w:r>
        <w:rPr>
          <w:rFonts w:hint="cs"/>
          <w:b/>
          <w:bCs/>
          <w:color w:val="000000" w:themeColor="text1"/>
          <w:sz w:val="36"/>
          <w:szCs w:val="36"/>
          <w:rtl/>
        </w:rPr>
        <w:t xml:space="preserve">      </w:t>
      </w:r>
      <w:r w:rsidR="00085679">
        <w:rPr>
          <w:rFonts w:hint="cs"/>
          <w:b/>
          <w:bCs/>
          <w:color w:val="000000" w:themeColor="text1"/>
          <w:sz w:val="36"/>
          <w:szCs w:val="36"/>
          <w:rtl/>
        </w:rPr>
        <w:t xml:space="preserve">         *تعرف المذكر والمؤنث,وأ</w:t>
      </w:r>
      <w:r>
        <w:rPr>
          <w:rFonts w:hint="cs"/>
          <w:b/>
          <w:bCs/>
          <w:color w:val="000000" w:themeColor="text1"/>
          <w:sz w:val="36"/>
          <w:szCs w:val="36"/>
          <w:rtl/>
        </w:rPr>
        <w:t>سلوب الأمر والنهي</w:t>
      </w:r>
      <w:r w:rsidR="00085679">
        <w:rPr>
          <w:rFonts w:hint="cs"/>
          <w:b/>
          <w:bCs/>
          <w:color w:val="000000" w:themeColor="text1"/>
          <w:sz w:val="36"/>
          <w:szCs w:val="36"/>
          <w:rtl/>
        </w:rPr>
        <w:t xml:space="preserve"> </w:t>
      </w:r>
      <w:r>
        <w:rPr>
          <w:rFonts w:hint="cs"/>
          <w:b/>
          <w:bCs/>
          <w:color w:val="000000" w:themeColor="text1"/>
          <w:sz w:val="36"/>
          <w:szCs w:val="36"/>
          <w:rtl/>
        </w:rPr>
        <w:t>ونفي الفعل</w:t>
      </w:r>
      <w:r w:rsidR="00085679">
        <w:rPr>
          <w:rFonts w:hint="cs"/>
          <w:b/>
          <w:bCs/>
          <w:color w:val="000000" w:themeColor="text1"/>
          <w:sz w:val="36"/>
          <w:szCs w:val="36"/>
          <w:rtl/>
        </w:rPr>
        <w:t xml:space="preserve"> </w:t>
      </w:r>
      <w:r>
        <w:rPr>
          <w:rFonts w:hint="cs"/>
          <w:b/>
          <w:bCs/>
          <w:color w:val="000000" w:themeColor="text1"/>
          <w:sz w:val="36"/>
          <w:szCs w:val="36"/>
          <w:rtl/>
        </w:rPr>
        <w:t>وتميزها واستعمالها</w:t>
      </w:r>
    </w:p>
    <w:p w:rsidR="0077489F" w:rsidRDefault="0077489F">
      <w:pPr>
        <w:rPr>
          <w:b/>
          <w:bCs/>
          <w:color w:val="000000" w:themeColor="text1"/>
          <w:sz w:val="36"/>
          <w:szCs w:val="36"/>
          <w:rtl/>
        </w:rPr>
      </w:pPr>
      <w:r>
        <w:rPr>
          <w:rFonts w:hint="cs"/>
          <w:b/>
          <w:bCs/>
          <w:color w:val="000000" w:themeColor="text1"/>
          <w:sz w:val="36"/>
          <w:szCs w:val="36"/>
          <w:rtl/>
        </w:rPr>
        <w:t xml:space="preserve">               *الرسم الصحيح لكلمات مبدوءة ب(اال)دخلت عليها اللام المكسورة</w:t>
      </w:r>
    </w:p>
    <w:p w:rsidR="0077489F" w:rsidRDefault="0077489F">
      <w:pPr>
        <w:rPr>
          <w:b/>
          <w:bCs/>
          <w:color w:val="000000" w:themeColor="text1"/>
          <w:sz w:val="36"/>
          <w:szCs w:val="36"/>
          <w:rtl/>
        </w:rPr>
      </w:pPr>
      <w:r>
        <w:rPr>
          <w:rFonts w:hint="cs"/>
          <w:b/>
          <w:bCs/>
          <w:color w:val="000000" w:themeColor="text1"/>
          <w:sz w:val="36"/>
          <w:szCs w:val="36"/>
          <w:rtl/>
        </w:rPr>
        <w:t xml:space="preserve">               *كتابة الحروف(ج ح خ)بخط النسخ كتابة سليمة</w:t>
      </w:r>
    </w:p>
    <w:p w:rsidR="0077489F" w:rsidRDefault="0077489F">
      <w:pPr>
        <w:rPr>
          <w:b/>
          <w:bCs/>
          <w:color w:val="000000" w:themeColor="text1"/>
          <w:sz w:val="36"/>
          <w:szCs w:val="36"/>
          <w:rtl/>
        </w:rPr>
      </w:pPr>
      <w:r>
        <w:rPr>
          <w:rFonts w:hint="cs"/>
          <w:b/>
          <w:bCs/>
          <w:color w:val="000000" w:themeColor="text1"/>
          <w:sz w:val="36"/>
          <w:szCs w:val="36"/>
          <w:rtl/>
        </w:rPr>
        <w:t xml:space="preserve">              *كتابة بطاقة تهنئة</w:t>
      </w:r>
    </w:p>
    <w:p w:rsidR="0077489F" w:rsidRDefault="0077489F">
      <w:pPr>
        <w:rPr>
          <w:b/>
          <w:bCs/>
          <w:color w:val="000000" w:themeColor="text1"/>
          <w:sz w:val="36"/>
          <w:szCs w:val="36"/>
          <w:rtl/>
        </w:rPr>
      </w:pPr>
      <w:r>
        <w:rPr>
          <w:rFonts w:hint="cs"/>
          <w:b/>
          <w:bCs/>
          <w:color w:val="000000" w:themeColor="text1"/>
          <w:sz w:val="36"/>
          <w:szCs w:val="36"/>
          <w:rtl/>
        </w:rPr>
        <w:t xml:space="preserve">              *</w:t>
      </w:r>
      <w:r w:rsidR="00085679">
        <w:rPr>
          <w:rFonts w:hint="cs"/>
          <w:b/>
          <w:bCs/>
          <w:color w:val="000000" w:themeColor="text1"/>
          <w:sz w:val="36"/>
          <w:szCs w:val="36"/>
          <w:rtl/>
        </w:rPr>
        <w:t xml:space="preserve">اكتساب سلوكيات وآداب من سيرة النبي صلي الله عليه وسلم </w:t>
      </w:r>
    </w:p>
    <w:p w:rsidR="00085679" w:rsidRDefault="00085679">
      <w:pPr>
        <w:rPr>
          <w:b/>
          <w:bCs/>
          <w:color w:val="E36C0A" w:themeColor="accent6" w:themeShade="BF"/>
          <w:sz w:val="36"/>
          <w:szCs w:val="36"/>
          <w:rtl/>
        </w:rPr>
      </w:pPr>
      <w:r>
        <w:rPr>
          <w:rFonts w:hint="cs"/>
          <w:b/>
          <w:bCs/>
          <w:color w:val="000000" w:themeColor="text1"/>
          <w:sz w:val="36"/>
          <w:szCs w:val="36"/>
          <w:rtl/>
        </w:rPr>
        <w:t xml:space="preserve">                 </w:t>
      </w:r>
      <w:r>
        <w:rPr>
          <w:rFonts w:hint="cs"/>
          <w:b/>
          <w:bCs/>
          <w:color w:val="E36C0A" w:themeColor="accent6" w:themeShade="BF"/>
          <w:sz w:val="36"/>
          <w:szCs w:val="36"/>
          <w:rtl/>
        </w:rPr>
        <w:t>مضامين الوحدة:</w:t>
      </w:r>
    </w:p>
    <w:p w:rsidR="00085679" w:rsidRDefault="00085679">
      <w:pPr>
        <w:rPr>
          <w:b/>
          <w:bCs/>
          <w:color w:val="000000" w:themeColor="text1"/>
          <w:sz w:val="28"/>
          <w:szCs w:val="28"/>
          <w:rtl/>
        </w:rPr>
      </w:pPr>
      <w:r>
        <w:rPr>
          <w:rFonts w:hint="cs"/>
          <w:b/>
          <w:bCs/>
          <w:color w:val="E36C0A" w:themeColor="accent6" w:themeShade="BF"/>
          <w:sz w:val="36"/>
          <w:szCs w:val="36"/>
          <w:rtl/>
        </w:rPr>
        <w:t xml:space="preserve">             </w:t>
      </w:r>
      <w:r w:rsidRPr="009926D2">
        <w:rPr>
          <w:rFonts w:hint="cs"/>
          <w:b/>
          <w:bCs/>
          <w:color w:val="17365D" w:themeColor="text2" w:themeShade="BF"/>
          <w:sz w:val="28"/>
          <w:szCs w:val="28"/>
          <w:rtl/>
        </w:rPr>
        <w:t>نص الانطلاق</w:t>
      </w:r>
      <w:r>
        <w:rPr>
          <w:rFonts w:hint="cs"/>
          <w:b/>
          <w:bCs/>
          <w:color w:val="000000" w:themeColor="text1"/>
          <w:sz w:val="28"/>
          <w:szCs w:val="28"/>
          <w:rtl/>
        </w:rPr>
        <w:t xml:space="preserve"> (قصة الأضحية)  </w:t>
      </w:r>
      <w:r w:rsidRPr="009926D2">
        <w:rPr>
          <w:rFonts w:hint="cs"/>
          <w:b/>
          <w:bCs/>
          <w:color w:val="17365D" w:themeColor="text2" w:themeShade="BF"/>
          <w:sz w:val="28"/>
          <w:szCs w:val="28"/>
          <w:rtl/>
        </w:rPr>
        <w:t>,نص الدعم</w:t>
      </w:r>
      <w:r>
        <w:rPr>
          <w:rFonts w:hint="cs"/>
          <w:b/>
          <w:bCs/>
          <w:color w:val="000000" w:themeColor="text1"/>
          <w:sz w:val="28"/>
          <w:szCs w:val="28"/>
          <w:rtl/>
        </w:rPr>
        <w:t>(المسلم والعيد ),</w:t>
      </w:r>
      <w:r w:rsidRPr="009926D2">
        <w:rPr>
          <w:rFonts w:hint="cs"/>
          <w:b/>
          <w:bCs/>
          <w:color w:val="17365D" w:themeColor="text2" w:themeShade="BF"/>
          <w:sz w:val="28"/>
          <w:szCs w:val="28"/>
          <w:rtl/>
        </w:rPr>
        <w:t>النص الشعري</w:t>
      </w:r>
      <w:r>
        <w:rPr>
          <w:rFonts w:hint="cs"/>
          <w:b/>
          <w:bCs/>
          <w:color w:val="000000" w:themeColor="text1"/>
          <w:sz w:val="28"/>
          <w:szCs w:val="28"/>
          <w:rtl/>
        </w:rPr>
        <w:t xml:space="preserve"> (أقبل العيد)</w:t>
      </w:r>
    </w:p>
    <w:p w:rsidR="00085679" w:rsidRDefault="00085679">
      <w:pPr>
        <w:rPr>
          <w:b/>
          <w:bCs/>
          <w:color w:val="000000" w:themeColor="text1"/>
          <w:sz w:val="28"/>
          <w:szCs w:val="28"/>
          <w:rtl/>
        </w:rPr>
      </w:pPr>
      <w:r w:rsidRPr="009926D2">
        <w:rPr>
          <w:rFonts w:hint="cs"/>
          <w:b/>
          <w:bCs/>
          <w:color w:val="17365D" w:themeColor="text2" w:themeShade="BF"/>
          <w:sz w:val="28"/>
          <w:szCs w:val="28"/>
          <w:rtl/>
        </w:rPr>
        <w:t xml:space="preserve">                نص الاستماع</w:t>
      </w:r>
      <w:r>
        <w:rPr>
          <w:rFonts w:hint="cs"/>
          <w:b/>
          <w:bCs/>
          <w:color w:val="000000" w:themeColor="text1"/>
          <w:sz w:val="28"/>
          <w:szCs w:val="28"/>
          <w:rtl/>
        </w:rPr>
        <w:t xml:space="preserve">  (فرحتي بالعيد) ,</w:t>
      </w:r>
      <w:r w:rsidRPr="009926D2">
        <w:rPr>
          <w:rFonts w:hint="cs"/>
          <w:b/>
          <w:bCs/>
          <w:color w:val="17365D" w:themeColor="text2" w:themeShade="BF"/>
          <w:sz w:val="28"/>
          <w:szCs w:val="28"/>
          <w:rtl/>
        </w:rPr>
        <w:t>النص الإثرائي</w:t>
      </w:r>
      <w:r>
        <w:rPr>
          <w:rFonts w:hint="cs"/>
          <w:b/>
          <w:bCs/>
          <w:color w:val="000000" w:themeColor="text1"/>
          <w:sz w:val="28"/>
          <w:szCs w:val="28"/>
          <w:rtl/>
        </w:rPr>
        <w:t xml:space="preserve"> (ديك العيد),</w:t>
      </w:r>
      <w:r w:rsidRPr="009926D2">
        <w:rPr>
          <w:rFonts w:hint="cs"/>
          <w:b/>
          <w:bCs/>
          <w:color w:val="17365D" w:themeColor="text2" w:themeShade="BF"/>
          <w:sz w:val="28"/>
          <w:szCs w:val="28"/>
          <w:rtl/>
        </w:rPr>
        <w:t xml:space="preserve">الرسم </w:t>
      </w:r>
      <w:r w:rsidRPr="009926D2">
        <w:rPr>
          <w:b/>
          <w:bCs/>
          <w:color w:val="17365D" w:themeColor="text2" w:themeShade="BF"/>
          <w:sz w:val="28"/>
          <w:szCs w:val="28"/>
          <w:rtl/>
        </w:rPr>
        <w:t>–</w:t>
      </w:r>
      <w:r w:rsidRPr="009926D2">
        <w:rPr>
          <w:rFonts w:hint="cs"/>
          <w:b/>
          <w:bCs/>
          <w:color w:val="17365D" w:themeColor="text2" w:themeShade="BF"/>
          <w:sz w:val="28"/>
          <w:szCs w:val="28"/>
          <w:rtl/>
        </w:rPr>
        <w:t>الحروف</w:t>
      </w:r>
      <w:r>
        <w:rPr>
          <w:rFonts w:hint="cs"/>
          <w:b/>
          <w:bCs/>
          <w:color w:val="000000" w:themeColor="text1"/>
          <w:sz w:val="28"/>
          <w:szCs w:val="28"/>
          <w:rtl/>
        </w:rPr>
        <w:t>(ج-ح-خ)</w:t>
      </w:r>
    </w:p>
    <w:p w:rsidR="00085679" w:rsidRDefault="00085679">
      <w:pPr>
        <w:rPr>
          <w:b/>
          <w:bCs/>
          <w:color w:val="000000" w:themeColor="text1"/>
          <w:sz w:val="28"/>
          <w:szCs w:val="28"/>
          <w:rtl/>
        </w:rPr>
      </w:pPr>
      <w:r w:rsidRPr="009926D2">
        <w:rPr>
          <w:rFonts w:hint="cs"/>
          <w:b/>
          <w:bCs/>
          <w:color w:val="17365D" w:themeColor="text2" w:themeShade="BF"/>
          <w:sz w:val="28"/>
          <w:szCs w:val="28"/>
          <w:rtl/>
        </w:rPr>
        <w:t xml:space="preserve">               التراكيب النحوية والصرفية</w:t>
      </w:r>
      <w:r>
        <w:rPr>
          <w:rFonts w:hint="cs"/>
          <w:b/>
          <w:bCs/>
          <w:color w:val="000000" w:themeColor="text1"/>
          <w:sz w:val="28"/>
          <w:szCs w:val="28"/>
          <w:rtl/>
        </w:rPr>
        <w:t xml:space="preserve">(الفاعل-المذكر والمؤنث-أسلوب الأمر والنهي </w:t>
      </w:r>
      <w:r>
        <w:rPr>
          <w:b/>
          <w:bCs/>
          <w:color w:val="000000" w:themeColor="text1"/>
          <w:sz w:val="28"/>
          <w:szCs w:val="28"/>
          <w:rtl/>
        </w:rPr>
        <w:t>–</w:t>
      </w:r>
      <w:r>
        <w:rPr>
          <w:rFonts w:hint="cs"/>
          <w:b/>
          <w:bCs/>
          <w:color w:val="000000" w:themeColor="text1"/>
          <w:sz w:val="28"/>
          <w:szCs w:val="28"/>
          <w:rtl/>
        </w:rPr>
        <w:t xml:space="preserve"> نفي الفعل)</w:t>
      </w:r>
    </w:p>
    <w:p w:rsidR="00085679" w:rsidRDefault="00085679">
      <w:pPr>
        <w:rPr>
          <w:b/>
          <w:bCs/>
          <w:color w:val="000000" w:themeColor="text1"/>
          <w:sz w:val="28"/>
          <w:szCs w:val="28"/>
          <w:rtl/>
        </w:rPr>
      </w:pPr>
      <w:r>
        <w:rPr>
          <w:rFonts w:hint="cs"/>
          <w:b/>
          <w:bCs/>
          <w:color w:val="000000" w:themeColor="text1"/>
          <w:sz w:val="28"/>
          <w:szCs w:val="28"/>
          <w:rtl/>
        </w:rPr>
        <w:t xml:space="preserve">                </w:t>
      </w:r>
    </w:p>
    <w:p w:rsidR="009926D2" w:rsidRDefault="009926D2">
      <w:pPr>
        <w:rPr>
          <w:b/>
          <w:bCs/>
          <w:color w:val="000000" w:themeColor="text1"/>
          <w:sz w:val="28"/>
          <w:szCs w:val="28"/>
          <w:rtl/>
        </w:rPr>
      </w:pPr>
    </w:p>
    <w:p w:rsidR="009926D2" w:rsidRDefault="009926D2">
      <w:pPr>
        <w:rPr>
          <w:b/>
          <w:bCs/>
          <w:color w:val="000000" w:themeColor="text1"/>
          <w:sz w:val="28"/>
          <w:szCs w:val="28"/>
          <w:rtl/>
        </w:rPr>
      </w:pPr>
    </w:p>
    <w:p w:rsidR="009926D2" w:rsidRDefault="009926D2">
      <w:pPr>
        <w:rPr>
          <w:b/>
          <w:bCs/>
          <w:color w:val="000000" w:themeColor="text1"/>
          <w:sz w:val="28"/>
          <w:szCs w:val="28"/>
          <w:rtl/>
        </w:rPr>
      </w:pPr>
    </w:p>
    <w:p w:rsidR="009926D2" w:rsidRDefault="009926D2">
      <w:pPr>
        <w:rPr>
          <w:b/>
          <w:bCs/>
          <w:color w:val="FFC000"/>
          <w:sz w:val="40"/>
          <w:szCs w:val="40"/>
          <w:rtl/>
        </w:rPr>
      </w:pPr>
      <w:r>
        <w:rPr>
          <w:rFonts w:hint="cs"/>
          <w:b/>
          <w:bCs/>
          <w:color w:val="000000" w:themeColor="text1"/>
          <w:sz w:val="28"/>
          <w:szCs w:val="28"/>
          <w:rtl/>
        </w:rPr>
        <w:t xml:space="preserve">                </w:t>
      </w:r>
      <w:r>
        <w:rPr>
          <w:rFonts w:hint="cs"/>
          <w:b/>
          <w:bCs/>
          <w:color w:val="000000" w:themeColor="text1"/>
          <w:sz w:val="40"/>
          <w:szCs w:val="40"/>
          <w:rtl/>
        </w:rPr>
        <w:t xml:space="preserve"> </w:t>
      </w:r>
      <w:r>
        <w:rPr>
          <w:rFonts w:hint="cs"/>
          <w:b/>
          <w:bCs/>
          <w:color w:val="FFC000"/>
          <w:sz w:val="40"/>
          <w:szCs w:val="40"/>
          <w:rtl/>
        </w:rPr>
        <w:t>طرائق التدريس العامة للوحدة:</w:t>
      </w:r>
    </w:p>
    <w:p w:rsidR="009926D2" w:rsidRDefault="009926D2">
      <w:pPr>
        <w:rPr>
          <w:b/>
          <w:bCs/>
          <w:color w:val="000000" w:themeColor="text1"/>
          <w:sz w:val="40"/>
          <w:szCs w:val="40"/>
          <w:rtl/>
        </w:rPr>
      </w:pPr>
      <w:r>
        <w:rPr>
          <w:rFonts w:hint="cs"/>
          <w:b/>
          <w:bCs/>
          <w:color w:val="FFC000"/>
          <w:sz w:val="40"/>
          <w:szCs w:val="40"/>
          <w:rtl/>
        </w:rPr>
        <w:t xml:space="preserve">                   </w:t>
      </w:r>
      <w:r>
        <w:rPr>
          <w:rFonts w:hint="cs"/>
          <w:b/>
          <w:bCs/>
          <w:color w:val="000000" w:themeColor="text1"/>
          <w:sz w:val="40"/>
          <w:szCs w:val="40"/>
          <w:rtl/>
        </w:rPr>
        <w:t>*</w:t>
      </w:r>
      <w:r>
        <w:rPr>
          <w:rFonts w:hint="cs"/>
          <w:b/>
          <w:bCs/>
          <w:color w:val="FFC000"/>
          <w:sz w:val="40"/>
          <w:szCs w:val="40"/>
          <w:rtl/>
        </w:rPr>
        <w:t xml:space="preserve"> </w:t>
      </w:r>
      <w:r w:rsidR="001C45C1">
        <w:rPr>
          <w:rFonts w:hint="cs"/>
          <w:b/>
          <w:bCs/>
          <w:color w:val="000000" w:themeColor="text1"/>
          <w:sz w:val="40"/>
          <w:szCs w:val="40"/>
          <w:rtl/>
        </w:rPr>
        <w:t>التعلم التعاوني      *لعب الأدوار</w:t>
      </w:r>
    </w:p>
    <w:p w:rsidR="009926D2" w:rsidRDefault="001C45C1">
      <w:pPr>
        <w:rPr>
          <w:b/>
          <w:bCs/>
          <w:color w:val="000000" w:themeColor="text1"/>
          <w:sz w:val="40"/>
          <w:szCs w:val="40"/>
          <w:rtl/>
        </w:rPr>
      </w:pPr>
      <w:r>
        <w:rPr>
          <w:rFonts w:hint="cs"/>
          <w:b/>
          <w:bCs/>
          <w:color w:val="000000" w:themeColor="text1"/>
          <w:sz w:val="40"/>
          <w:szCs w:val="40"/>
          <w:rtl/>
        </w:rPr>
        <w:t xml:space="preserve">                   * مهارة التفكير </w:t>
      </w:r>
      <w:r w:rsidR="009926D2">
        <w:rPr>
          <w:rFonts w:hint="cs"/>
          <w:b/>
          <w:bCs/>
          <w:color w:val="000000" w:themeColor="text1"/>
          <w:sz w:val="40"/>
          <w:szCs w:val="40"/>
          <w:rtl/>
        </w:rPr>
        <w:t xml:space="preserve"> </w:t>
      </w:r>
    </w:p>
    <w:p w:rsidR="009926D2" w:rsidRDefault="001C45C1">
      <w:pPr>
        <w:rPr>
          <w:b/>
          <w:bCs/>
          <w:color w:val="000000" w:themeColor="text1"/>
          <w:sz w:val="40"/>
          <w:szCs w:val="40"/>
          <w:rtl/>
        </w:rPr>
      </w:pPr>
      <w:r>
        <w:rPr>
          <w:rFonts w:hint="cs"/>
          <w:b/>
          <w:bCs/>
          <w:color w:val="000000" w:themeColor="text1"/>
          <w:sz w:val="40"/>
          <w:szCs w:val="40"/>
          <w:rtl/>
        </w:rPr>
        <w:t xml:space="preserve">                   *تعلم ذاتي </w:t>
      </w:r>
      <w:r w:rsidR="009926D2">
        <w:rPr>
          <w:rFonts w:hint="cs"/>
          <w:b/>
          <w:bCs/>
          <w:color w:val="000000" w:themeColor="text1"/>
          <w:sz w:val="40"/>
          <w:szCs w:val="40"/>
          <w:rtl/>
        </w:rPr>
        <w:t xml:space="preserve"> </w:t>
      </w:r>
    </w:p>
    <w:p w:rsidR="009926D2" w:rsidRDefault="001C45C1">
      <w:pPr>
        <w:rPr>
          <w:b/>
          <w:bCs/>
          <w:color w:val="000000" w:themeColor="text1"/>
          <w:sz w:val="40"/>
          <w:szCs w:val="40"/>
          <w:rtl/>
        </w:rPr>
      </w:pPr>
      <w:r>
        <w:rPr>
          <w:rFonts w:hint="cs"/>
          <w:b/>
          <w:bCs/>
          <w:color w:val="000000" w:themeColor="text1"/>
          <w:sz w:val="40"/>
          <w:szCs w:val="40"/>
          <w:rtl/>
        </w:rPr>
        <w:t xml:space="preserve">                   *العصف الذهني </w:t>
      </w:r>
      <w:r w:rsidR="009926D2">
        <w:rPr>
          <w:rFonts w:hint="cs"/>
          <w:b/>
          <w:bCs/>
          <w:color w:val="000000" w:themeColor="text1"/>
          <w:sz w:val="40"/>
          <w:szCs w:val="40"/>
          <w:rtl/>
        </w:rPr>
        <w:t xml:space="preserve"> </w:t>
      </w:r>
    </w:p>
    <w:tbl>
      <w:tblPr>
        <w:tblStyle w:val="-2"/>
        <w:tblpPr w:leftFromText="180" w:rightFromText="180" w:vertAnchor="text" w:horzAnchor="margin" w:tblpXSpec="center" w:tblpY="470"/>
        <w:bidiVisual/>
        <w:tblW w:w="0" w:type="auto"/>
        <w:tblLook w:val="04A0"/>
      </w:tblPr>
      <w:tblGrid>
        <w:gridCol w:w="2337"/>
        <w:gridCol w:w="2337"/>
        <w:gridCol w:w="2338"/>
        <w:gridCol w:w="2338"/>
      </w:tblGrid>
      <w:tr w:rsidR="009926D2" w:rsidTr="009926D2">
        <w:trPr>
          <w:cnfStyle w:val="100000000000"/>
          <w:trHeight w:val="247"/>
        </w:trPr>
        <w:tc>
          <w:tcPr>
            <w:cnfStyle w:val="001000000000"/>
            <w:tcW w:w="2337" w:type="dxa"/>
          </w:tcPr>
          <w:p w:rsidR="009926D2" w:rsidRPr="009926D2" w:rsidRDefault="009926D2" w:rsidP="009926D2">
            <w:pPr>
              <w:rPr>
                <w:b w:val="0"/>
                <w:bCs w:val="0"/>
                <w:color w:val="000000" w:themeColor="text1"/>
                <w:sz w:val="32"/>
                <w:szCs w:val="32"/>
                <w:rtl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40"/>
                <w:szCs w:val="40"/>
                <w:rtl/>
              </w:rPr>
              <w:t>المهارات الجديدة</w:t>
            </w:r>
          </w:p>
        </w:tc>
        <w:tc>
          <w:tcPr>
            <w:tcW w:w="2337" w:type="dxa"/>
          </w:tcPr>
          <w:p w:rsidR="009926D2" w:rsidRDefault="009926D2" w:rsidP="009926D2">
            <w:pPr>
              <w:cnfStyle w:val="100000000000"/>
              <w:rPr>
                <w:b w:val="0"/>
                <w:bCs w:val="0"/>
                <w:color w:val="000000" w:themeColor="text1"/>
                <w:sz w:val="40"/>
                <w:szCs w:val="40"/>
                <w:rtl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40"/>
                <w:szCs w:val="40"/>
                <w:rtl/>
              </w:rPr>
              <w:t xml:space="preserve">التعلم القبلي </w:t>
            </w:r>
          </w:p>
        </w:tc>
        <w:tc>
          <w:tcPr>
            <w:tcW w:w="2338" w:type="dxa"/>
          </w:tcPr>
          <w:p w:rsidR="009926D2" w:rsidRDefault="009926D2" w:rsidP="009926D2">
            <w:pPr>
              <w:cnfStyle w:val="100000000000"/>
              <w:rPr>
                <w:b w:val="0"/>
                <w:bCs w:val="0"/>
                <w:color w:val="000000" w:themeColor="text1"/>
                <w:sz w:val="40"/>
                <w:szCs w:val="40"/>
                <w:rtl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40"/>
                <w:szCs w:val="40"/>
                <w:rtl/>
              </w:rPr>
              <w:t xml:space="preserve">المعالجة عند الضعف في التعلم القبلي </w:t>
            </w:r>
          </w:p>
        </w:tc>
        <w:tc>
          <w:tcPr>
            <w:tcW w:w="2338" w:type="dxa"/>
          </w:tcPr>
          <w:p w:rsidR="009926D2" w:rsidRDefault="009926D2" w:rsidP="009926D2">
            <w:pPr>
              <w:cnfStyle w:val="100000000000"/>
              <w:rPr>
                <w:b w:val="0"/>
                <w:bCs w:val="0"/>
                <w:color w:val="000000" w:themeColor="text1"/>
                <w:sz w:val="40"/>
                <w:szCs w:val="40"/>
                <w:rtl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40"/>
                <w:szCs w:val="40"/>
                <w:rtl/>
              </w:rPr>
              <w:t xml:space="preserve">  </w:t>
            </w:r>
          </w:p>
          <w:p w:rsidR="009926D2" w:rsidRDefault="009926D2" w:rsidP="009926D2">
            <w:pPr>
              <w:cnfStyle w:val="100000000000"/>
              <w:rPr>
                <w:b w:val="0"/>
                <w:bCs w:val="0"/>
                <w:color w:val="000000" w:themeColor="text1"/>
                <w:sz w:val="40"/>
                <w:szCs w:val="40"/>
                <w:rtl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40"/>
                <w:szCs w:val="40"/>
                <w:rtl/>
              </w:rPr>
              <w:t xml:space="preserve">   ملحوظات </w:t>
            </w:r>
          </w:p>
        </w:tc>
      </w:tr>
      <w:tr w:rsidR="009926D2" w:rsidTr="009926D2">
        <w:trPr>
          <w:cnfStyle w:val="000000100000"/>
          <w:trHeight w:val="247"/>
        </w:trPr>
        <w:tc>
          <w:tcPr>
            <w:cnfStyle w:val="001000000000"/>
            <w:tcW w:w="2337" w:type="dxa"/>
          </w:tcPr>
          <w:p w:rsidR="009926D2" w:rsidRDefault="009926D2" w:rsidP="009926D2">
            <w:pPr>
              <w:rPr>
                <w:b w:val="0"/>
                <w:bCs w:val="0"/>
                <w:color w:val="000000" w:themeColor="text1"/>
                <w:sz w:val="40"/>
                <w:szCs w:val="40"/>
                <w:rtl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40"/>
                <w:szCs w:val="40"/>
                <w:rtl/>
              </w:rPr>
              <w:t xml:space="preserve">الفاعل </w:t>
            </w:r>
          </w:p>
          <w:p w:rsidR="009926D2" w:rsidRDefault="009926D2" w:rsidP="009926D2">
            <w:pPr>
              <w:rPr>
                <w:b w:val="0"/>
                <w:bCs w:val="0"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337" w:type="dxa"/>
          </w:tcPr>
          <w:p w:rsidR="009926D2" w:rsidRDefault="009926D2" w:rsidP="009926D2">
            <w:pPr>
              <w:cnfStyle w:val="000000100000"/>
              <w:rPr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338" w:type="dxa"/>
          </w:tcPr>
          <w:p w:rsidR="009926D2" w:rsidRDefault="009926D2" w:rsidP="009926D2">
            <w:pPr>
              <w:cnfStyle w:val="000000100000"/>
              <w:rPr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338" w:type="dxa"/>
          </w:tcPr>
          <w:p w:rsidR="009926D2" w:rsidRDefault="009926D2" w:rsidP="009926D2">
            <w:pPr>
              <w:cnfStyle w:val="000000100000"/>
              <w:rPr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</w:tr>
      <w:tr w:rsidR="009926D2" w:rsidTr="009926D2">
        <w:trPr>
          <w:cnfStyle w:val="000000010000"/>
          <w:trHeight w:val="247"/>
        </w:trPr>
        <w:tc>
          <w:tcPr>
            <w:cnfStyle w:val="001000000000"/>
            <w:tcW w:w="2337" w:type="dxa"/>
          </w:tcPr>
          <w:p w:rsidR="009926D2" w:rsidRDefault="009926D2" w:rsidP="009926D2">
            <w:pPr>
              <w:rPr>
                <w:b w:val="0"/>
                <w:bCs w:val="0"/>
                <w:color w:val="000000" w:themeColor="text1"/>
                <w:sz w:val="40"/>
                <w:szCs w:val="40"/>
                <w:rtl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40"/>
                <w:szCs w:val="40"/>
                <w:rtl/>
              </w:rPr>
              <w:t xml:space="preserve">المذكر والمؤنث </w:t>
            </w:r>
          </w:p>
          <w:p w:rsidR="009926D2" w:rsidRDefault="009926D2" w:rsidP="009926D2">
            <w:pPr>
              <w:rPr>
                <w:b w:val="0"/>
                <w:bCs w:val="0"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337" w:type="dxa"/>
          </w:tcPr>
          <w:p w:rsidR="009926D2" w:rsidRDefault="009926D2" w:rsidP="009926D2">
            <w:pPr>
              <w:cnfStyle w:val="000000010000"/>
              <w:rPr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338" w:type="dxa"/>
          </w:tcPr>
          <w:p w:rsidR="009926D2" w:rsidRDefault="009926D2" w:rsidP="009926D2">
            <w:pPr>
              <w:cnfStyle w:val="000000010000"/>
              <w:rPr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338" w:type="dxa"/>
          </w:tcPr>
          <w:p w:rsidR="009926D2" w:rsidRDefault="009926D2" w:rsidP="009926D2">
            <w:pPr>
              <w:cnfStyle w:val="000000010000"/>
              <w:rPr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</w:tr>
      <w:tr w:rsidR="009926D2" w:rsidTr="009926D2">
        <w:trPr>
          <w:cnfStyle w:val="000000100000"/>
          <w:trHeight w:val="238"/>
        </w:trPr>
        <w:tc>
          <w:tcPr>
            <w:cnfStyle w:val="001000000000"/>
            <w:tcW w:w="2337" w:type="dxa"/>
          </w:tcPr>
          <w:p w:rsidR="009926D2" w:rsidRDefault="009926D2" w:rsidP="009926D2">
            <w:pPr>
              <w:rPr>
                <w:b w:val="0"/>
                <w:bCs w:val="0"/>
                <w:color w:val="000000" w:themeColor="text1"/>
                <w:sz w:val="40"/>
                <w:szCs w:val="40"/>
                <w:rtl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40"/>
                <w:szCs w:val="40"/>
                <w:rtl/>
              </w:rPr>
              <w:t>دخول اللام المكسورة على الكلمات المبدوءة ب(ال)</w:t>
            </w:r>
          </w:p>
          <w:p w:rsidR="009926D2" w:rsidRDefault="009926D2" w:rsidP="009926D2">
            <w:pPr>
              <w:rPr>
                <w:b w:val="0"/>
                <w:bCs w:val="0"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337" w:type="dxa"/>
          </w:tcPr>
          <w:p w:rsidR="009926D2" w:rsidRDefault="009926D2" w:rsidP="009926D2">
            <w:pPr>
              <w:cnfStyle w:val="000000100000"/>
              <w:rPr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338" w:type="dxa"/>
          </w:tcPr>
          <w:p w:rsidR="009926D2" w:rsidRDefault="009926D2" w:rsidP="009926D2">
            <w:pPr>
              <w:cnfStyle w:val="000000100000"/>
              <w:rPr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338" w:type="dxa"/>
          </w:tcPr>
          <w:p w:rsidR="009926D2" w:rsidRDefault="009926D2" w:rsidP="009926D2">
            <w:pPr>
              <w:cnfStyle w:val="000000100000"/>
              <w:rPr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</w:tr>
      <w:tr w:rsidR="009926D2" w:rsidTr="009926D2">
        <w:trPr>
          <w:cnfStyle w:val="000000010000"/>
          <w:trHeight w:val="247"/>
        </w:trPr>
        <w:tc>
          <w:tcPr>
            <w:cnfStyle w:val="001000000000"/>
            <w:tcW w:w="2337" w:type="dxa"/>
          </w:tcPr>
          <w:p w:rsidR="009926D2" w:rsidRDefault="009926D2" w:rsidP="009926D2">
            <w:pPr>
              <w:rPr>
                <w:b w:val="0"/>
                <w:bCs w:val="0"/>
                <w:color w:val="000000" w:themeColor="text1"/>
                <w:sz w:val="40"/>
                <w:szCs w:val="40"/>
                <w:rtl/>
              </w:rPr>
            </w:pPr>
          </w:p>
          <w:p w:rsidR="009926D2" w:rsidRDefault="009926D2" w:rsidP="009926D2">
            <w:pPr>
              <w:rPr>
                <w:b w:val="0"/>
                <w:bCs w:val="0"/>
                <w:color w:val="000000" w:themeColor="text1"/>
                <w:sz w:val="40"/>
                <w:szCs w:val="40"/>
                <w:rtl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40"/>
                <w:szCs w:val="40"/>
                <w:rtl/>
              </w:rPr>
              <w:t xml:space="preserve">  كتابة بطاقة    </w:t>
            </w:r>
          </w:p>
          <w:p w:rsidR="009926D2" w:rsidRDefault="009926D2" w:rsidP="009926D2">
            <w:pPr>
              <w:rPr>
                <w:b w:val="0"/>
                <w:bCs w:val="0"/>
                <w:color w:val="000000" w:themeColor="text1"/>
                <w:sz w:val="40"/>
                <w:szCs w:val="40"/>
                <w:rtl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40"/>
                <w:szCs w:val="40"/>
                <w:rtl/>
              </w:rPr>
              <w:t xml:space="preserve">    تهنئة </w:t>
            </w:r>
          </w:p>
        </w:tc>
        <w:tc>
          <w:tcPr>
            <w:tcW w:w="2337" w:type="dxa"/>
          </w:tcPr>
          <w:p w:rsidR="009926D2" w:rsidRDefault="009926D2" w:rsidP="009926D2">
            <w:pPr>
              <w:cnfStyle w:val="000000010000"/>
              <w:rPr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338" w:type="dxa"/>
          </w:tcPr>
          <w:p w:rsidR="009926D2" w:rsidRDefault="009926D2" w:rsidP="009926D2">
            <w:pPr>
              <w:cnfStyle w:val="000000010000"/>
              <w:rPr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338" w:type="dxa"/>
          </w:tcPr>
          <w:p w:rsidR="009926D2" w:rsidRDefault="009926D2" w:rsidP="009926D2">
            <w:pPr>
              <w:cnfStyle w:val="000000010000"/>
              <w:rPr>
                <w:b/>
                <w:bCs/>
                <w:color w:val="000000" w:themeColor="text1"/>
                <w:sz w:val="40"/>
                <w:szCs w:val="40"/>
                <w:rtl/>
              </w:rPr>
            </w:pPr>
          </w:p>
          <w:p w:rsidR="009926D2" w:rsidRDefault="009926D2" w:rsidP="009926D2">
            <w:pPr>
              <w:cnfStyle w:val="000000010000"/>
              <w:rPr>
                <w:b/>
                <w:bCs/>
                <w:color w:val="000000" w:themeColor="text1"/>
                <w:sz w:val="40"/>
                <w:szCs w:val="40"/>
                <w:rtl/>
              </w:rPr>
            </w:pPr>
          </w:p>
          <w:p w:rsidR="009926D2" w:rsidRDefault="009926D2" w:rsidP="009926D2">
            <w:pPr>
              <w:cnfStyle w:val="000000010000"/>
              <w:rPr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</w:tr>
    </w:tbl>
    <w:p w:rsidR="009926D2" w:rsidRDefault="009926D2">
      <w:pPr>
        <w:rPr>
          <w:b/>
          <w:bCs/>
          <w:color w:val="000000" w:themeColor="text1"/>
          <w:sz w:val="36"/>
          <w:szCs w:val="36"/>
        </w:rPr>
      </w:pPr>
    </w:p>
    <w:p w:rsidR="009926D2" w:rsidRPr="009926D2" w:rsidRDefault="009926D2" w:rsidP="009926D2">
      <w:pPr>
        <w:rPr>
          <w:sz w:val="36"/>
          <w:szCs w:val="36"/>
        </w:rPr>
      </w:pPr>
    </w:p>
    <w:p w:rsidR="009926D2" w:rsidRPr="009926D2" w:rsidRDefault="009926D2" w:rsidP="009926D2">
      <w:pPr>
        <w:rPr>
          <w:sz w:val="36"/>
          <w:szCs w:val="36"/>
        </w:rPr>
      </w:pPr>
    </w:p>
    <w:p w:rsidR="009926D2" w:rsidRPr="009926D2" w:rsidRDefault="009926D2" w:rsidP="009926D2">
      <w:pPr>
        <w:rPr>
          <w:sz w:val="36"/>
          <w:szCs w:val="36"/>
        </w:rPr>
      </w:pPr>
    </w:p>
    <w:p w:rsidR="009926D2" w:rsidRPr="009926D2" w:rsidRDefault="009926D2" w:rsidP="009926D2">
      <w:pPr>
        <w:rPr>
          <w:sz w:val="36"/>
          <w:szCs w:val="36"/>
        </w:rPr>
      </w:pPr>
    </w:p>
    <w:p w:rsidR="009926D2" w:rsidRPr="009926D2" w:rsidRDefault="009926D2" w:rsidP="009926D2">
      <w:pPr>
        <w:rPr>
          <w:sz w:val="36"/>
          <w:szCs w:val="36"/>
        </w:rPr>
      </w:pPr>
    </w:p>
    <w:p w:rsidR="009926D2" w:rsidRPr="009926D2" w:rsidRDefault="009926D2" w:rsidP="009926D2">
      <w:pPr>
        <w:rPr>
          <w:sz w:val="36"/>
          <w:szCs w:val="36"/>
        </w:rPr>
      </w:pPr>
    </w:p>
    <w:p w:rsidR="009926D2" w:rsidRPr="009926D2" w:rsidRDefault="009926D2" w:rsidP="009926D2">
      <w:pPr>
        <w:rPr>
          <w:sz w:val="36"/>
          <w:szCs w:val="36"/>
        </w:rPr>
      </w:pPr>
    </w:p>
    <w:p w:rsidR="009926D2" w:rsidRPr="009926D2" w:rsidRDefault="009926D2" w:rsidP="009926D2">
      <w:pPr>
        <w:rPr>
          <w:sz w:val="36"/>
          <w:szCs w:val="36"/>
        </w:rPr>
      </w:pPr>
    </w:p>
    <w:p w:rsidR="009926D2" w:rsidRPr="009926D2" w:rsidRDefault="009926D2" w:rsidP="009926D2">
      <w:pPr>
        <w:rPr>
          <w:sz w:val="36"/>
          <w:szCs w:val="36"/>
        </w:rPr>
      </w:pPr>
    </w:p>
    <w:p w:rsidR="009926D2" w:rsidRDefault="009926D2" w:rsidP="009926D2">
      <w:pPr>
        <w:rPr>
          <w:sz w:val="36"/>
          <w:szCs w:val="36"/>
        </w:rPr>
      </w:pPr>
    </w:p>
    <w:p w:rsidR="00085679" w:rsidRDefault="009926D2" w:rsidP="009926D2">
      <w:pPr>
        <w:tabs>
          <w:tab w:val="left" w:pos="3535"/>
        </w:tabs>
        <w:rPr>
          <w:sz w:val="36"/>
          <w:szCs w:val="36"/>
          <w:rtl/>
        </w:rPr>
      </w:pPr>
      <w:r>
        <w:rPr>
          <w:sz w:val="36"/>
          <w:szCs w:val="36"/>
          <w:rtl/>
        </w:rPr>
        <w:tab/>
      </w:r>
    </w:p>
    <w:p w:rsidR="009926D2" w:rsidRDefault="009926D2" w:rsidP="009926D2">
      <w:pPr>
        <w:tabs>
          <w:tab w:val="left" w:pos="3535"/>
        </w:tabs>
        <w:rPr>
          <w:sz w:val="36"/>
          <w:szCs w:val="36"/>
          <w:rtl/>
        </w:rPr>
      </w:pPr>
    </w:p>
    <w:p w:rsidR="009926D2" w:rsidRDefault="009926D2" w:rsidP="009926D2">
      <w:pPr>
        <w:tabs>
          <w:tab w:val="left" w:pos="3535"/>
        </w:tabs>
        <w:rPr>
          <w:sz w:val="36"/>
          <w:szCs w:val="36"/>
          <w:rtl/>
        </w:rPr>
      </w:pPr>
    </w:p>
    <w:p w:rsidR="009926D2" w:rsidRDefault="009926D2" w:rsidP="009926D2">
      <w:pPr>
        <w:tabs>
          <w:tab w:val="left" w:pos="3535"/>
        </w:tabs>
        <w:rPr>
          <w:sz w:val="36"/>
          <w:szCs w:val="36"/>
          <w:rtl/>
        </w:rPr>
      </w:pPr>
    </w:p>
    <w:p w:rsidR="009926D2" w:rsidRDefault="009926D2" w:rsidP="009926D2">
      <w:pPr>
        <w:tabs>
          <w:tab w:val="left" w:pos="3535"/>
        </w:tabs>
        <w:rPr>
          <w:sz w:val="36"/>
          <w:szCs w:val="36"/>
          <w:rtl/>
        </w:rPr>
      </w:pPr>
    </w:p>
    <w:p w:rsidR="009926D2" w:rsidRDefault="009926D2" w:rsidP="009926D2">
      <w:pPr>
        <w:tabs>
          <w:tab w:val="left" w:pos="3535"/>
        </w:tabs>
        <w:rPr>
          <w:sz w:val="36"/>
          <w:szCs w:val="36"/>
          <w:rtl/>
        </w:rPr>
      </w:pPr>
    </w:p>
    <w:p w:rsidR="009926D2" w:rsidRDefault="009926D2" w:rsidP="009926D2">
      <w:pPr>
        <w:tabs>
          <w:tab w:val="left" w:pos="3535"/>
        </w:tabs>
        <w:rPr>
          <w:b/>
          <w:bCs/>
          <w:color w:val="C0504D" w:themeColor="accent2"/>
          <w:sz w:val="44"/>
          <w:szCs w:val="44"/>
          <w:rtl/>
        </w:rPr>
      </w:pPr>
      <w:r>
        <w:rPr>
          <w:rFonts w:hint="cs"/>
          <w:sz w:val="36"/>
          <w:szCs w:val="36"/>
          <w:rtl/>
        </w:rPr>
        <w:t xml:space="preserve">                   </w:t>
      </w:r>
      <w:r>
        <w:rPr>
          <w:rFonts w:hint="cs"/>
          <w:b/>
          <w:bCs/>
          <w:color w:val="C0504D" w:themeColor="accent2"/>
          <w:sz w:val="44"/>
          <w:szCs w:val="44"/>
          <w:rtl/>
        </w:rPr>
        <w:t>خطة تقويم الوحدة,سيتم تقويم المتعلمين من خلال:</w:t>
      </w:r>
    </w:p>
    <w:tbl>
      <w:tblPr>
        <w:tblStyle w:val="a3"/>
        <w:tblpPr w:leftFromText="180" w:rightFromText="180" w:vertAnchor="text" w:horzAnchor="margin" w:tblpXSpec="center" w:tblpY="669"/>
        <w:bidiVisual/>
        <w:tblW w:w="0" w:type="auto"/>
        <w:tblLook w:val="04A0"/>
      </w:tblPr>
      <w:tblGrid>
        <w:gridCol w:w="2810"/>
        <w:gridCol w:w="2810"/>
        <w:gridCol w:w="2810"/>
      </w:tblGrid>
      <w:tr w:rsidR="009926D2" w:rsidTr="009926D2">
        <w:trPr>
          <w:trHeight w:val="185"/>
        </w:trPr>
        <w:tc>
          <w:tcPr>
            <w:tcW w:w="2810" w:type="dxa"/>
          </w:tcPr>
          <w:p w:rsidR="009926D2" w:rsidRPr="009926D2" w:rsidRDefault="009926D2" w:rsidP="009926D2">
            <w:pPr>
              <w:tabs>
                <w:tab w:val="left" w:pos="3535"/>
              </w:tabs>
              <w:rPr>
                <w:b/>
                <w:bCs/>
                <w:color w:val="4F6228" w:themeColor="accent3" w:themeShade="80"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color w:val="C0504D" w:themeColor="accent2"/>
                <w:sz w:val="44"/>
                <w:szCs w:val="44"/>
                <w:rtl/>
              </w:rPr>
              <w:t xml:space="preserve"> </w:t>
            </w:r>
            <w:r>
              <w:rPr>
                <w:rFonts w:hint="cs"/>
                <w:b/>
                <w:bCs/>
                <w:color w:val="4F6228" w:themeColor="accent3" w:themeShade="80"/>
                <w:sz w:val="44"/>
                <w:szCs w:val="44"/>
                <w:rtl/>
              </w:rPr>
              <w:t xml:space="preserve">قبل الوحدة </w:t>
            </w:r>
          </w:p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</w:tc>
        <w:tc>
          <w:tcPr>
            <w:tcW w:w="2810" w:type="dxa"/>
          </w:tcPr>
          <w:p w:rsidR="009926D2" w:rsidRPr="009926D2" w:rsidRDefault="009926D2" w:rsidP="009926D2">
            <w:pPr>
              <w:tabs>
                <w:tab w:val="left" w:pos="3535"/>
              </w:tabs>
              <w:rPr>
                <w:b/>
                <w:bCs/>
                <w:color w:val="4F6228" w:themeColor="accent3" w:themeShade="80"/>
                <w:sz w:val="44"/>
                <w:szCs w:val="44"/>
                <w:rtl/>
              </w:rPr>
            </w:pPr>
            <w:r w:rsidRPr="009926D2">
              <w:rPr>
                <w:rFonts w:hint="cs"/>
                <w:b/>
                <w:bCs/>
                <w:color w:val="4F6228" w:themeColor="accent3" w:themeShade="80"/>
                <w:sz w:val="44"/>
                <w:szCs w:val="44"/>
                <w:rtl/>
              </w:rPr>
              <w:t xml:space="preserve">أثناء الوحدة </w:t>
            </w:r>
          </w:p>
        </w:tc>
        <w:tc>
          <w:tcPr>
            <w:tcW w:w="2810" w:type="dxa"/>
          </w:tcPr>
          <w:p w:rsidR="009926D2" w:rsidRPr="009926D2" w:rsidRDefault="009926D2" w:rsidP="009926D2">
            <w:pPr>
              <w:tabs>
                <w:tab w:val="left" w:pos="3535"/>
              </w:tabs>
              <w:rPr>
                <w:b/>
                <w:bCs/>
                <w:color w:val="4F6228" w:themeColor="accent3" w:themeShade="80"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color w:val="4F6228" w:themeColor="accent3" w:themeShade="80"/>
                <w:sz w:val="44"/>
                <w:szCs w:val="44"/>
                <w:rtl/>
              </w:rPr>
              <w:t xml:space="preserve">بعد الوحدة </w:t>
            </w:r>
          </w:p>
        </w:tc>
      </w:tr>
      <w:tr w:rsidR="009926D2" w:rsidTr="009926D2">
        <w:trPr>
          <w:trHeight w:val="179"/>
        </w:trPr>
        <w:tc>
          <w:tcPr>
            <w:tcW w:w="2810" w:type="dxa"/>
          </w:tcPr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</w:tc>
        <w:tc>
          <w:tcPr>
            <w:tcW w:w="2810" w:type="dxa"/>
          </w:tcPr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</w:tc>
        <w:tc>
          <w:tcPr>
            <w:tcW w:w="2810" w:type="dxa"/>
          </w:tcPr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</w:tc>
      </w:tr>
      <w:tr w:rsidR="009926D2" w:rsidTr="009926D2">
        <w:trPr>
          <w:trHeight w:val="185"/>
        </w:trPr>
        <w:tc>
          <w:tcPr>
            <w:tcW w:w="2810" w:type="dxa"/>
          </w:tcPr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</w:tc>
        <w:tc>
          <w:tcPr>
            <w:tcW w:w="2810" w:type="dxa"/>
          </w:tcPr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</w:tc>
        <w:tc>
          <w:tcPr>
            <w:tcW w:w="2810" w:type="dxa"/>
          </w:tcPr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</w:tc>
      </w:tr>
      <w:tr w:rsidR="009926D2" w:rsidTr="009926D2">
        <w:trPr>
          <w:trHeight w:val="185"/>
        </w:trPr>
        <w:tc>
          <w:tcPr>
            <w:tcW w:w="2810" w:type="dxa"/>
          </w:tcPr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</w:tc>
        <w:tc>
          <w:tcPr>
            <w:tcW w:w="2810" w:type="dxa"/>
          </w:tcPr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</w:tc>
        <w:tc>
          <w:tcPr>
            <w:tcW w:w="2810" w:type="dxa"/>
          </w:tcPr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</w:tc>
      </w:tr>
      <w:tr w:rsidR="009926D2" w:rsidTr="009926D2">
        <w:trPr>
          <w:trHeight w:val="185"/>
        </w:trPr>
        <w:tc>
          <w:tcPr>
            <w:tcW w:w="2810" w:type="dxa"/>
          </w:tcPr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</w:tc>
        <w:tc>
          <w:tcPr>
            <w:tcW w:w="2810" w:type="dxa"/>
          </w:tcPr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</w:tc>
        <w:tc>
          <w:tcPr>
            <w:tcW w:w="2810" w:type="dxa"/>
          </w:tcPr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</w:tc>
      </w:tr>
    </w:tbl>
    <w:p w:rsidR="009926D2" w:rsidRPr="009926D2" w:rsidRDefault="009926D2" w:rsidP="009926D2">
      <w:pPr>
        <w:tabs>
          <w:tab w:val="left" w:pos="3535"/>
        </w:tabs>
        <w:rPr>
          <w:b/>
          <w:bCs/>
          <w:color w:val="C0504D" w:themeColor="accent2"/>
          <w:sz w:val="44"/>
          <w:szCs w:val="44"/>
          <w:rtl/>
        </w:rPr>
      </w:pPr>
      <w:r>
        <w:rPr>
          <w:rFonts w:hint="cs"/>
          <w:b/>
          <w:bCs/>
          <w:color w:val="C0504D" w:themeColor="accent2"/>
          <w:sz w:val="44"/>
          <w:szCs w:val="44"/>
          <w:rtl/>
        </w:rPr>
        <w:t xml:space="preserve">          </w:t>
      </w:r>
    </w:p>
    <w:p w:rsidR="009926D2" w:rsidRPr="009926D2" w:rsidRDefault="009926D2" w:rsidP="009926D2">
      <w:pPr>
        <w:tabs>
          <w:tab w:val="left" w:pos="3535"/>
        </w:tabs>
        <w:rPr>
          <w:b/>
          <w:bCs/>
          <w:color w:val="C0504D" w:themeColor="accent2"/>
          <w:sz w:val="44"/>
          <w:szCs w:val="44"/>
          <w:rtl/>
        </w:rPr>
      </w:pPr>
    </w:p>
    <w:p w:rsidR="009926D2" w:rsidRDefault="009926D2" w:rsidP="009926D2">
      <w:pPr>
        <w:tabs>
          <w:tab w:val="left" w:pos="3535"/>
        </w:tabs>
        <w:rPr>
          <w:sz w:val="36"/>
          <w:szCs w:val="36"/>
          <w:rtl/>
        </w:rPr>
      </w:pPr>
    </w:p>
    <w:p w:rsidR="009926D2" w:rsidRDefault="009926D2" w:rsidP="009926D2">
      <w:pPr>
        <w:tabs>
          <w:tab w:val="left" w:pos="3535"/>
        </w:tabs>
        <w:rPr>
          <w:sz w:val="36"/>
          <w:szCs w:val="36"/>
          <w:rtl/>
        </w:rPr>
      </w:pPr>
    </w:p>
    <w:p w:rsidR="009926D2" w:rsidRDefault="009926D2" w:rsidP="009926D2">
      <w:pPr>
        <w:tabs>
          <w:tab w:val="left" w:pos="3535"/>
        </w:tabs>
        <w:rPr>
          <w:sz w:val="36"/>
          <w:szCs w:val="36"/>
          <w:rtl/>
        </w:rPr>
      </w:pPr>
    </w:p>
    <w:p w:rsidR="009926D2" w:rsidRDefault="009926D2" w:rsidP="009926D2">
      <w:pPr>
        <w:tabs>
          <w:tab w:val="left" w:pos="3535"/>
        </w:tabs>
        <w:rPr>
          <w:sz w:val="36"/>
          <w:szCs w:val="36"/>
          <w:rtl/>
        </w:rPr>
      </w:pPr>
    </w:p>
    <w:p w:rsidR="009926D2" w:rsidRDefault="009926D2" w:rsidP="009926D2">
      <w:pPr>
        <w:tabs>
          <w:tab w:val="left" w:pos="3535"/>
        </w:tabs>
        <w:rPr>
          <w:sz w:val="36"/>
          <w:szCs w:val="36"/>
          <w:rtl/>
        </w:rPr>
      </w:pPr>
    </w:p>
    <w:p w:rsidR="009926D2" w:rsidRDefault="009926D2" w:rsidP="009926D2">
      <w:pPr>
        <w:tabs>
          <w:tab w:val="left" w:pos="3535"/>
        </w:tabs>
        <w:rPr>
          <w:sz w:val="36"/>
          <w:szCs w:val="36"/>
          <w:rtl/>
        </w:rPr>
      </w:pPr>
    </w:p>
    <w:p w:rsidR="009926D2" w:rsidRDefault="009926D2" w:rsidP="009926D2">
      <w:pPr>
        <w:tabs>
          <w:tab w:val="left" w:pos="3535"/>
        </w:tabs>
        <w:rPr>
          <w:sz w:val="36"/>
          <w:szCs w:val="36"/>
          <w:rtl/>
        </w:rPr>
      </w:pPr>
    </w:p>
    <w:p w:rsidR="009926D2" w:rsidRDefault="009926D2" w:rsidP="009926D2">
      <w:pPr>
        <w:tabs>
          <w:tab w:val="left" w:pos="3535"/>
        </w:tabs>
        <w:rPr>
          <w:sz w:val="36"/>
          <w:szCs w:val="36"/>
          <w:rtl/>
        </w:rPr>
      </w:pPr>
    </w:p>
    <w:p w:rsidR="009926D2" w:rsidRDefault="009926D2" w:rsidP="009926D2">
      <w:pPr>
        <w:tabs>
          <w:tab w:val="left" w:pos="3535"/>
        </w:tabs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   </w:t>
      </w:r>
    </w:p>
    <w:p w:rsidR="009926D2" w:rsidRDefault="009926D2" w:rsidP="009926D2">
      <w:pPr>
        <w:tabs>
          <w:tab w:val="left" w:pos="4184"/>
        </w:tabs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</w:t>
      </w:r>
    </w:p>
    <w:tbl>
      <w:tblPr>
        <w:tblStyle w:val="a3"/>
        <w:tblpPr w:leftFromText="180" w:rightFromText="180" w:vertAnchor="text" w:horzAnchor="margin" w:tblpXSpec="center" w:tblpY="1208"/>
        <w:bidiVisual/>
        <w:tblW w:w="0" w:type="auto"/>
        <w:tblLook w:val="04A0"/>
      </w:tblPr>
      <w:tblGrid>
        <w:gridCol w:w="4017"/>
        <w:gridCol w:w="4017"/>
      </w:tblGrid>
      <w:tr w:rsidR="009926D2" w:rsidTr="009926D2">
        <w:trPr>
          <w:trHeight w:val="370"/>
        </w:trPr>
        <w:tc>
          <w:tcPr>
            <w:tcW w:w="4017" w:type="dxa"/>
          </w:tcPr>
          <w:p w:rsidR="009926D2" w:rsidRPr="009926D2" w:rsidRDefault="009926D2" w:rsidP="009926D2">
            <w:pPr>
              <w:tabs>
                <w:tab w:val="left" w:pos="4184"/>
              </w:tabs>
              <w:rPr>
                <w:b/>
                <w:bCs/>
                <w:color w:val="17365D" w:themeColor="text2" w:themeShade="BF"/>
                <w:sz w:val="52"/>
                <w:szCs w:val="52"/>
                <w:rtl/>
              </w:rPr>
            </w:pPr>
            <w:r>
              <w:rPr>
                <w:rFonts w:hint="cs"/>
                <w:b/>
                <w:bCs/>
                <w:color w:val="17365D" w:themeColor="text2" w:themeShade="BF"/>
                <w:sz w:val="52"/>
                <w:szCs w:val="52"/>
                <w:rtl/>
              </w:rPr>
              <w:t xml:space="preserve">مطبوعات </w:t>
            </w:r>
          </w:p>
        </w:tc>
        <w:tc>
          <w:tcPr>
            <w:tcW w:w="4017" w:type="dxa"/>
          </w:tcPr>
          <w:p w:rsidR="009926D2" w:rsidRDefault="001C45C1" w:rsidP="009926D2">
            <w:pPr>
              <w:tabs>
                <w:tab w:val="left" w:pos="4184"/>
              </w:tabs>
              <w:rPr>
                <w:b/>
                <w:bCs/>
                <w:color w:val="E36C0A" w:themeColor="accent6" w:themeShade="BF"/>
                <w:sz w:val="52"/>
                <w:szCs w:val="52"/>
                <w:rtl/>
              </w:rPr>
            </w:pPr>
            <w:r>
              <w:rPr>
                <w:rFonts w:hint="cs"/>
                <w:b/>
                <w:bCs/>
                <w:color w:val="E36C0A" w:themeColor="accent6" w:themeShade="BF"/>
                <w:sz w:val="52"/>
                <w:szCs w:val="52"/>
                <w:rtl/>
              </w:rPr>
              <w:t>صور ورسوم تتعلق بالعيد</w:t>
            </w:r>
          </w:p>
        </w:tc>
      </w:tr>
      <w:tr w:rsidR="009926D2" w:rsidTr="009926D2">
        <w:trPr>
          <w:trHeight w:val="380"/>
        </w:trPr>
        <w:tc>
          <w:tcPr>
            <w:tcW w:w="4017" w:type="dxa"/>
          </w:tcPr>
          <w:p w:rsidR="009926D2" w:rsidRDefault="009926D2" w:rsidP="009926D2">
            <w:pPr>
              <w:tabs>
                <w:tab w:val="left" w:pos="4184"/>
              </w:tabs>
              <w:rPr>
                <w:b/>
                <w:bCs/>
                <w:color w:val="E36C0A" w:themeColor="accent6" w:themeShade="BF"/>
                <w:sz w:val="52"/>
                <w:szCs w:val="52"/>
                <w:rtl/>
              </w:rPr>
            </w:pPr>
            <w:r>
              <w:rPr>
                <w:rFonts w:hint="cs"/>
                <w:b/>
                <w:bCs/>
                <w:color w:val="E36C0A" w:themeColor="accent6" w:themeShade="BF"/>
                <w:sz w:val="52"/>
                <w:szCs w:val="52"/>
                <w:rtl/>
              </w:rPr>
              <w:t xml:space="preserve">مواقع من شبكة المعلومات </w:t>
            </w:r>
          </w:p>
        </w:tc>
        <w:tc>
          <w:tcPr>
            <w:tcW w:w="4017" w:type="dxa"/>
          </w:tcPr>
          <w:p w:rsidR="009926D2" w:rsidRPr="001C45C1" w:rsidRDefault="001C45C1" w:rsidP="009926D2">
            <w:pPr>
              <w:tabs>
                <w:tab w:val="left" w:pos="4184"/>
              </w:tabs>
              <w:rPr>
                <w:b/>
                <w:bCs/>
                <w:color w:val="1F497D" w:themeColor="text2"/>
                <w:sz w:val="52"/>
                <w:szCs w:val="52"/>
                <w:rtl/>
              </w:rPr>
            </w:pPr>
            <w:r w:rsidRPr="001C45C1">
              <w:rPr>
                <w:rFonts w:hint="cs"/>
                <w:b/>
                <w:bCs/>
                <w:color w:val="1F497D" w:themeColor="text2"/>
                <w:sz w:val="52"/>
                <w:szCs w:val="52"/>
                <w:rtl/>
              </w:rPr>
              <w:t>فريق تأليف مقررات اللغة العربية</w:t>
            </w:r>
          </w:p>
        </w:tc>
      </w:tr>
      <w:tr w:rsidR="009926D2" w:rsidTr="009926D2">
        <w:trPr>
          <w:trHeight w:val="370"/>
        </w:trPr>
        <w:tc>
          <w:tcPr>
            <w:tcW w:w="4017" w:type="dxa"/>
          </w:tcPr>
          <w:p w:rsidR="009926D2" w:rsidRPr="009926D2" w:rsidRDefault="009926D2" w:rsidP="009926D2">
            <w:pPr>
              <w:tabs>
                <w:tab w:val="left" w:pos="4184"/>
              </w:tabs>
              <w:rPr>
                <w:b/>
                <w:bCs/>
                <w:color w:val="17365D" w:themeColor="text2" w:themeShade="BF"/>
                <w:sz w:val="52"/>
                <w:szCs w:val="52"/>
                <w:rtl/>
              </w:rPr>
            </w:pPr>
            <w:r>
              <w:rPr>
                <w:rFonts w:hint="cs"/>
                <w:b/>
                <w:bCs/>
                <w:color w:val="17365D" w:themeColor="text2" w:themeShade="BF"/>
                <w:sz w:val="52"/>
                <w:szCs w:val="52"/>
                <w:rtl/>
              </w:rPr>
              <w:t xml:space="preserve">مواد مستهلكة </w:t>
            </w:r>
          </w:p>
        </w:tc>
        <w:tc>
          <w:tcPr>
            <w:tcW w:w="4017" w:type="dxa"/>
          </w:tcPr>
          <w:p w:rsidR="009926D2" w:rsidRDefault="001C45C1" w:rsidP="009926D2">
            <w:pPr>
              <w:tabs>
                <w:tab w:val="left" w:pos="4184"/>
              </w:tabs>
              <w:rPr>
                <w:b/>
                <w:bCs/>
                <w:color w:val="E36C0A" w:themeColor="accent6" w:themeShade="BF"/>
                <w:sz w:val="52"/>
                <w:szCs w:val="52"/>
                <w:rtl/>
              </w:rPr>
            </w:pPr>
            <w:r>
              <w:rPr>
                <w:rFonts w:hint="cs"/>
                <w:b/>
                <w:bCs/>
                <w:color w:val="E36C0A" w:themeColor="accent6" w:themeShade="BF"/>
                <w:sz w:val="52"/>
                <w:szCs w:val="52"/>
                <w:rtl/>
              </w:rPr>
              <w:t>عروض بوربوينت</w:t>
            </w:r>
          </w:p>
        </w:tc>
      </w:tr>
      <w:tr w:rsidR="009926D2" w:rsidTr="009926D2">
        <w:trPr>
          <w:trHeight w:val="380"/>
        </w:trPr>
        <w:tc>
          <w:tcPr>
            <w:tcW w:w="4017" w:type="dxa"/>
          </w:tcPr>
          <w:p w:rsidR="009926D2" w:rsidRPr="009926D2" w:rsidRDefault="009926D2" w:rsidP="009926D2">
            <w:pPr>
              <w:tabs>
                <w:tab w:val="left" w:pos="4184"/>
              </w:tabs>
              <w:rPr>
                <w:b/>
                <w:bCs/>
                <w:color w:val="E36C0A" w:themeColor="accent6" w:themeShade="BF"/>
                <w:sz w:val="52"/>
                <w:szCs w:val="52"/>
                <w:rtl/>
              </w:rPr>
            </w:pPr>
            <w:r>
              <w:rPr>
                <w:rFonts w:hint="cs"/>
                <w:b/>
                <w:bCs/>
                <w:color w:val="E36C0A" w:themeColor="accent6" w:themeShade="BF"/>
                <w:sz w:val="52"/>
                <w:szCs w:val="52"/>
                <w:rtl/>
              </w:rPr>
              <w:t xml:space="preserve">أخرى </w:t>
            </w:r>
          </w:p>
        </w:tc>
        <w:tc>
          <w:tcPr>
            <w:tcW w:w="4017" w:type="dxa"/>
          </w:tcPr>
          <w:p w:rsidR="009926D2" w:rsidRPr="001C45C1" w:rsidRDefault="009926D2" w:rsidP="009926D2">
            <w:pPr>
              <w:tabs>
                <w:tab w:val="left" w:pos="4184"/>
              </w:tabs>
              <w:rPr>
                <w:b/>
                <w:bCs/>
                <w:color w:val="1F497D" w:themeColor="text2"/>
                <w:sz w:val="52"/>
                <w:szCs w:val="52"/>
                <w:rtl/>
              </w:rPr>
            </w:pPr>
            <w:r>
              <w:rPr>
                <w:rFonts w:hint="cs"/>
                <w:b/>
                <w:bCs/>
                <w:color w:val="E36C0A" w:themeColor="accent6" w:themeShade="BF"/>
                <w:sz w:val="52"/>
                <w:szCs w:val="52"/>
                <w:rtl/>
              </w:rPr>
              <w:t xml:space="preserve"> </w:t>
            </w:r>
            <w:r w:rsidR="001C45C1" w:rsidRPr="001C45C1">
              <w:rPr>
                <w:rFonts w:hint="cs"/>
                <w:b/>
                <w:bCs/>
                <w:color w:val="1F497D" w:themeColor="text2"/>
                <w:sz w:val="52"/>
                <w:szCs w:val="52"/>
                <w:rtl/>
              </w:rPr>
              <w:t>خرائط مفاهيم</w:t>
            </w:r>
            <w:r w:rsidRPr="001C45C1">
              <w:rPr>
                <w:rFonts w:hint="cs"/>
                <w:b/>
                <w:bCs/>
                <w:color w:val="1F497D" w:themeColor="text2"/>
                <w:sz w:val="52"/>
                <w:szCs w:val="52"/>
                <w:rtl/>
              </w:rPr>
              <w:t xml:space="preserve">                                                       </w:t>
            </w:r>
          </w:p>
        </w:tc>
      </w:tr>
    </w:tbl>
    <w:p w:rsidR="009926D2" w:rsidRPr="009926D2" w:rsidRDefault="009926D2" w:rsidP="009926D2">
      <w:pPr>
        <w:tabs>
          <w:tab w:val="left" w:pos="4184"/>
        </w:tabs>
        <w:rPr>
          <w:b/>
          <w:bCs/>
          <w:color w:val="943634" w:themeColor="accent2" w:themeShade="BF"/>
          <w:sz w:val="52"/>
          <w:szCs w:val="52"/>
        </w:rPr>
      </w:pPr>
      <w:r w:rsidRPr="009926D2">
        <w:rPr>
          <w:rFonts w:hint="cs"/>
          <w:color w:val="943634" w:themeColor="accent2" w:themeShade="BF"/>
          <w:sz w:val="36"/>
          <w:szCs w:val="36"/>
          <w:rtl/>
        </w:rPr>
        <w:t xml:space="preserve">               </w:t>
      </w:r>
      <w:r>
        <w:rPr>
          <w:rFonts w:hint="cs"/>
          <w:color w:val="943634" w:themeColor="accent2" w:themeShade="BF"/>
          <w:sz w:val="36"/>
          <w:szCs w:val="36"/>
          <w:rtl/>
        </w:rPr>
        <w:t xml:space="preserve">                    </w:t>
      </w:r>
      <w:r w:rsidRPr="009926D2">
        <w:rPr>
          <w:rFonts w:hint="cs"/>
          <w:b/>
          <w:bCs/>
          <w:color w:val="943634" w:themeColor="accent2" w:themeShade="BF"/>
          <w:sz w:val="52"/>
          <w:szCs w:val="52"/>
          <w:rtl/>
        </w:rPr>
        <w:t>مصادر ومراجع إضافية:</w:t>
      </w:r>
    </w:p>
    <w:sectPr w:rsidR="009926D2" w:rsidRPr="009926D2" w:rsidSect="00A210DE">
      <w:pgSz w:w="11906" w:h="16838"/>
      <w:pgMar w:top="0" w:right="0" w:bottom="1440" w:left="0" w:header="708" w:footer="708" w:gutter="0"/>
      <w:pgBorders w:offsetFrom="page">
        <w:top w:val="flowersPansy" w:sz="31" w:space="24" w:color="auto"/>
        <w:left w:val="flowersPansy" w:sz="31" w:space="24" w:color="auto"/>
        <w:bottom w:val="flowersPansy" w:sz="31" w:space="24" w:color="auto"/>
        <w:right w:val="flowersPansy" w:sz="31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09BD" w:rsidRDefault="009B09BD" w:rsidP="009926D2">
      <w:pPr>
        <w:spacing w:after="0" w:line="240" w:lineRule="auto"/>
      </w:pPr>
      <w:r>
        <w:separator/>
      </w:r>
    </w:p>
  </w:endnote>
  <w:endnote w:type="continuationSeparator" w:id="1">
    <w:p w:rsidR="009B09BD" w:rsidRDefault="009B09BD" w:rsidP="00992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09BD" w:rsidRDefault="009B09BD" w:rsidP="009926D2">
      <w:pPr>
        <w:spacing w:after="0" w:line="240" w:lineRule="auto"/>
      </w:pPr>
      <w:r>
        <w:separator/>
      </w:r>
    </w:p>
  </w:footnote>
  <w:footnote w:type="continuationSeparator" w:id="1">
    <w:p w:rsidR="009B09BD" w:rsidRDefault="009B09BD" w:rsidP="009926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0DE"/>
    <w:rsid w:val="00085679"/>
    <w:rsid w:val="000933E8"/>
    <w:rsid w:val="001C45C1"/>
    <w:rsid w:val="00677B92"/>
    <w:rsid w:val="006F52AD"/>
    <w:rsid w:val="0077489F"/>
    <w:rsid w:val="008E327C"/>
    <w:rsid w:val="009926D2"/>
    <w:rsid w:val="009B09BD"/>
    <w:rsid w:val="00A210DE"/>
    <w:rsid w:val="00B3206B"/>
    <w:rsid w:val="00B60CB0"/>
    <w:rsid w:val="00F15271"/>
    <w:rsid w:val="00F83DB2"/>
    <w:rsid w:val="00FD6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E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26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Grid Accent 2"/>
    <w:basedOn w:val="a1"/>
    <w:uiPriority w:val="62"/>
    <w:rsid w:val="009926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a4">
    <w:name w:val="header"/>
    <w:basedOn w:val="a"/>
    <w:link w:val="Char"/>
    <w:uiPriority w:val="99"/>
    <w:semiHidden/>
    <w:unhideWhenUsed/>
    <w:rsid w:val="009926D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9926D2"/>
  </w:style>
  <w:style w:type="paragraph" w:styleId="a5">
    <w:name w:val="footer"/>
    <w:basedOn w:val="a"/>
    <w:link w:val="Char0"/>
    <w:uiPriority w:val="99"/>
    <w:semiHidden/>
    <w:unhideWhenUsed/>
    <w:rsid w:val="009926D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9926D2"/>
  </w:style>
  <w:style w:type="paragraph" w:styleId="a6">
    <w:name w:val="Balloon Text"/>
    <w:basedOn w:val="a"/>
    <w:link w:val="Char1"/>
    <w:uiPriority w:val="99"/>
    <w:semiHidden/>
    <w:unhideWhenUsed/>
    <w:rsid w:val="00992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9926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2005</Company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KSA</dc:creator>
  <cp:keywords/>
  <dc:description/>
  <cp:lastModifiedBy>KSA</cp:lastModifiedBy>
  <cp:revision>6</cp:revision>
  <dcterms:created xsi:type="dcterms:W3CDTF">2011-11-01T16:48:00Z</dcterms:created>
  <dcterms:modified xsi:type="dcterms:W3CDTF">2011-11-12T05:57:00Z</dcterms:modified>
</cp:coreProperties>
</file>